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6D348461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Postaautó Duna </w:t>
            </w:r>
            <w:r w:rsidR="0019419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708D6373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4030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Debrecen, Monostorpályi út 35/A.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16B42D0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4002 Debrecen, Pf.</w:t>
            </w:r>
            <w:r w:rsidR="007D6B02"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450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7E4AE8C2" w:rsidR="0098467E" w:rsidRPr="001C711B" w:rsidRDefault="00006F11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9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10 0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00466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1850A303" w:rsidR="0098467E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12753671-2-09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9879EF8" w:rsidR="00E04157" w:rsidRPr="006B400E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titkarsag@postaauto.com</w:t>
            </w:r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274A9249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Vajta Zoltán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2B348465" w14:textId="73B7D3A7" w:rsidR="005944BC" w:rsidRPr="001C711B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9E0F2A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Társaság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többségi tulajdonában álló, illetve részvételével működő gazdálkodó szervezet</w:t>
            </w:r>
          </w:p>
        </w:tc>
      </w:tr>
      <w:tr w:rsidR="00E04157" w:rsidRPr="001C711B" w14:paraId="5BD2DAB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5A62E25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Cégnév</w:t>
            </w:r>
          </w:p>
        </w:tc>
        <w:tc>
          <w:tcPr>
            <w:tcW w:w="9321" w:type="dxa"/>
            <w:vAlign w:val="center"/>
          </w:tcPr>
          <w:p w14:paraId="13451211" w14:textId="65452C7D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</w:t>
            </w:r>
            <w:r w:rsidR="00D17C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flotta Kft.</w:t>
            </w:r>
          </w:p>
        </w:tc>
      </w:tr>
      <w:tr w:rsidR="00D17CDF" w:rsidRPr="001C711B" w14:paraId="47721218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31E3FDB" w14:textId="77777777" w:rsidR="00D17CDF" w:rsidRPr="001C711B" w:rsidRDefault="00D17CDF" w:rsidP="00D17CDF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7A847B10" w14:textId="182450D6" w:rsidR="00D17CDF" w:rsidRPr="00580B86" w:rsidRDefault="005718FE" w:rsidP="00D1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F65E3">
              <w:rPr>
                <w:rFonts w:ascii="Arial" w:eastAsia="Times New Roman" w:hAnsi="Arial" w:cs="Arial"/>
                <w:color w:val="000000"/>
                <w:lang w:eastAsia="hu-HU"/>
              </w:rPr>
              <w:t>4030 Debrecen, Monostorpályi út 35/A.</w:t>
            </w:r>
          </w:p>
        </w:tc>
      </w:tr>
      <w:tr w:rsidR="00E04157" w:rsidRPr="001C711B" w14:paraId="5D7E8CEB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E2CF12A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1D2CDF48" w14:textId="29ED0173" w:rsidR="00E04157" w:rsidRPr="00D94978" w:rsidRDefault="005718FE" w:rsidP="00E0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color w:val="000000"/>
                <w:lang w:eastAsia="hu-HU"/>
              </w:rPr>
              <w:t>4002 Debrecen, Pf.450</w:t>
            </w:r>
          </w:p>
        </w:tc>
      </w:tr>
      <w:tr w:rsidR="002B081B" w:rsidRPr="001C711B" w14:paraId="5B265165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EA6797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Emailcím</w:t>
            </w:r>
          </w:p>
        </w:tc>
        <w:tc>
          <w:tcPr>
            <w:tcW w:w="9321" w:type="dxa"/>
            <w:vAlign w:val="center"/>
          </w:tcPr>
          <w:p w14:paraId="438EDFA3" w14:textId="2766460D" w:rsidR="002B081B" w:rsidRPr="00A44B5F" w:rsidRDefault="00D17CDF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44B5F">
              <w:rPr>
                <w:rFonts w:ascii="Arial" w:eastAsia="Times New Roman" w:hAnsi="Arial" w:cs="Arial"/>
                <w:color w:val="000000"/>
                <w:lang w:eastAsia="hu-HU"/>
              </w:rPr>
              <w:t>titkarsag@postaauto.com</w:t>
            </w:r>
          </w:p>
        </w:tc>
      </w:tr>
      <w:tr w:rsidR="002B081B" w:rsidRPr="001C711B" w14:paraId="7C8851B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0D8015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Tevékenységi kör</w:t>
            </w:r>
          </w:p>
        </w:tc>
        <w:tc>
          <w:tcPr>
            <w:tcW w:w="9321" w:type="dxa"/>
            <w:vAlign w:val="center"/>
          </w:tcPr>
          <w:p w14:paraId="68F79126" w14:textId="53A7616B" w:rsidR="002B081B" w:rsidRPr="001C711B" w:rsidRDefault="00006F11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  <w:r w:rsidR="002F2F59" w:rsidRPr="002F2F59">
              <w:rPr>
                <w:rFonts w:ascii="Arial" w:eastAsia="Times New Roman" w:hAnsi="Arial" w:cs="Arial"/>
                <w:color w:val="000000"/>
                <w:lang w:eastAsia="hu-HU"/>
              </w:rPr>
              <w:t>520</w:t>
            </w: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'08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D17CDF">
              <w:rPr>
                <w:rFonts w:ascii="Arial" w:eastAsia="Times New Roman" w:hAnsi="Arial" w:cs="Arial"/>
                <w:color w:val="000000"/>
                <w:lang w:eastAsia="hu-HU"/>
              </w:rPr>
              <w:t>Gépjárműjavítás, -karbantartás</w:t>
            </w:r>
          </w:p>
        </w:tc>
      </w:tr>
      <w:tr w:rsidR="002B081B" w:rsidRPr="001C711B" w14:paraId="6DF6129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B4D84B" w14:textId="77777777" w:rsidR="002B081B" w:rsidRPr="00717A11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highlight w:val="yellow"/>
                <w:lang w:eastAsia="hu-HU"/>
              </w:rPr>
            </w:pPr>
            <w:r w:rsidRPr="00717A11">
              <w:rPr>
                <w:rFonts w:ascii="Arial" w:eastAsia="Times New Roman" w:hAnsi="Arial" w:cs="Arial"/>
                <w:lang w:eastAsia="hu-HU"/>
              </w:rPr>
              <w:t>Képviselő</w:t>
            </w:r>
          </w:p>
        </w:tc>
        <w:tc>
          <w:tcPr>
            <w:tcW w:w="9321" w:type="dxa"/>
            <w:vAlign w:val="center"/>
          </w:tcPr>
          <w:p w14:paraId="78DA68DE" w14:textId="3A3A8CC1" w:rsidR="002B081B" w:rsidRPr="00717A11" w:rsidRDefault="00717A11" w:rsidP="002B081B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dr. Szabó Gabriella ügyvezető</w:t>
            </w:r>
          </w:p>
        </w:tc>
      </w:tr>
      <w:tr w:rsidR="002B081B" w:rsidRPr="001C711B" w14:paraId="03AACB58" w14:textId="77777777" w:rsidTr="00C553AB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352EE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Részesedés mértéke</w:t>
            </w:r>
          </w:p>
        </w:tc>
        <w:tc>
          <w:tcPr>
            <w:tcW w:w="9321" w:type="dxa"/>
            <w:vAlign w:val="center"/>
          </w:tcPr>
          <w:p w14:paraId="57556FB1" w14:textId="77777777" w:rsidR="002B081B" w:rsidRPr="001C711B" w:rsidRDefault="002B081B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100%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433E900D" w14:textId="68B8E665" w:rsidR="00CF696F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46D9BA99" w:rsidR="00670C26" w:rsidRPr="001C711B" w:rsidRDefault="00670C26" w:rsidP="00670C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1CC79177" w14:textId="37FB4867" w:rsidR="00C130EC" w:rsidRPr="001C711B" w:rsidRDefault="00C130EC" w:rsidP="00CF6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A közadatok közzétételéért felelős személy</w:t>
            </w:r>
            <w:r w:rsidR="00CD1A37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: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vezérigazgató</w:t>
            </w:r>
          </w:p>
          <w:p w14:paraId="15FE4D4C" w14:textId="0109E448" w:rsidR="00C30DEE" w:rsidRPr="001C711B" w:rsidRDefault="00C30DEE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</w:t>
            </w:r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(a továbbiakban: </w:t>
            </w:r>
            <w:proofErr w:type="spellStart"/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>Infotv</w:t>
            </w:r>
            <w:proofErr w:type="spellEnd"/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.) 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alapján a Társaság kezelésében lévő közérdekű adatok, illetve közérdekből nyilvános adatok megismerése iránti igényt szóban, írásban vagy elektronikus úton lehet benyújtani.</w:t>
            </w:r>
          </w:p>
          <w:p w14:paraId="66FA41D5" w14:textId="2106D957" w:rsidR="003836D3" w:rsidRPr="001C711B" w:rsidRDefault="00C30DEE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D94978">
              <w:rPr>
                <w:rFonts w:ascii="Arial" w:hAnsi="Arial" w:cs="Arial"/>
                <w:sz w:val="22"/>
                <w:szCs w:val="22"/>
              </w:rPr>
              <w:t>titkarsag</w:t>
            </w:r>
            <w:r w:rsidR="004920D4">
              <w:rPr>
                <w:rFonts w:ascii="Arial" w:hAnsi="Arial" w:cs="Arial"/>
                <w:sz w:val="22"/>
                <w:szCs w:val="22"/>
              </w:rPr>
              <w:t>@postaauto.com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4920D4">
              <w:rPr>
                <w:rFonts w:ascii="Arial" w:hAnsi="Arial" w:cs="Arial"/>
                <w:sz w:val="22"/>
                <w:szCs w:val="22"/>
              </w:rPr>
              <w:t xml:space="preserve">Postaautó Duna </w:t>
            </w:r>
            <w:proofErr w:type="gramStart"/>
            <w:r w:rsidR="004920D4">
              <w:rPr>
                <w:rFonts w:ascii="Arial" w:hAnsi="Arial" w:cs="Arial"/>
                <w:sz w:val="22"/>
                <w:szCs w:val="22"/>
              </w:rPr>
              <w:t>zrt.</w:t>
            </w:r>
            <w:proofErr w:type="gramEnd"/>
            <w:r w:rsidR="00492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978" w:rsidRPr="00D94978">
              <w:rPr>
                <w:rFonts w:ascii="Arial" w:hAnsi="Arial" w:cs="Arial"/>
                <w:sz w:val="22"/>
                <w:szCs w:val="22"/>
              </w:rPr>
              <w:t>4002 Debrecen, Pf. 450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d) személyesen:</w:t>
            </w:r>
            <w:r w:rsidR="004920D4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920D4">
              <w:rPr>
                <w:rFonts w:ascii="Arial" w:hAnsi="Arial" w:cs="Arial"/>
                <w:sz w:val="22"/>
                <w:szCs w:val="22"/>
              </w:rPr>
              <w:t>4030 Debrecen, Monostorpályi út 35/A.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</w:p>
          <w:p w14:paraId="0FCD6D0A" w14:textId="19838E64" w:rsidR="003836D3" w:rsidRPr="001C711B" w:rsidRDefault="003836D3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t xml:space="preserve">Amennyiben a kért adatokat az igénylő </w:t>
            </w:r>
          </w:p>
          <w:p w14:paraId="56DCE369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730D179F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14BC8736" w14:textId="77777777" w:rsidR="003836D3" w:rsidRPr="001C711B" w:rsidRDefault="003836D3" w:rsidP="003836D3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elt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let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érte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ű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ése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íti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ét.</w:t>
            </w:r>
          </w:p>
          <w:p w14:paraId="38ECC2D5" w14:textId="77777777" w:rsidR="003836D3" w:rsidRPr="001C711B" w:rsidRDefault="003836D3" w:rsidP="003836D3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5714A2C9" w14:textId="77777777" w:rsidR="003836D3" w:rsidRPr="001C711B" w:rsidRDefault="003836D3" w:rsidP="003836D3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 xml:space="preserve">en </w:t>
            </w:r>
            <w:r w:rsidRPr="001C711B">
              <w:rPr>
                <w:rFonts w:ascii="Arial" w:eastAsia="Calibri" w:hAnsi="Arial" w:cs="Arial"/>
                <w:spacing w:val="-1"/>
              </w:rPr>
              <w:t>ug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 kére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, a</w:t>
            </w:r>
            <w:r w:rsidRPr="001C711B">
              <w:rPr>
                <w:rFonts w:ascii="Arial" w:eastAsia="Calibri" w:hAnsi="Arial" w:cs="Arial"/>
                <w:spacing w:val="-3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ett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táj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atást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kap az adatok változatlanságának tényéről és a re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elke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sére</w:t>
            </w:r>
            <w:r w:rsidRPr="001C711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álló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  <w:spacing w:val="-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slati 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2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l.</w:t>
            </w:r>
          </w:p>
          <w:p w14:paraId="575AE612" w14:textId="5449A106" w:rsidR="003836D3" w:rsidRPr="001C711B" w:rsidRDefault="003836D3" w:rsidP="003836D3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erés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re irá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 t</w:t>
            </w:r>
            <w:r w:rsidRPr="001C711B">
              <w:rPr>
                <w:rFonts w:ascii="Arial" w:eastAsia="Calibri" w:hAnsi="Arial" w:cs="Arial"/>
                <w:spacing w:val="-1"/>
              </w:rPr>
              <w:t>ud</w:t>
            </w:r>
            <w:r w:rsidRPr="001C711B">
              <w:rPr>
                <w:rFonts w:ascii="Arial" w:eastAsia="Calibri" w:hAnsi="Arial" w:cs="Arial"/>
                <w:spacing w:val="1"/>
              </w:rPr>
              <w:t>om</w:t>
            </w:r>
            <w:r w:rsidRPr="001C711B">
              <w:rPr>
                <w:rFonts w:ascii="Arial" w:eastAsia="Calibri" w:hAnsi="Arial" w:cs="Arial"/>
              </w:rPr>
              <w:t>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 k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att,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felje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lése jele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erje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1"/>
              </w:rPr>
              <w:t>ű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ú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atra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ik,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1</w:t>
            </w:r>
            <w:r w:rsidRPr="001C711B">
              <w:rPr>
                <w:rFonts w:ascii="Arial" w:eastAsia="Calibri" w:hAnsi="Arial" w:cs="Arial"/>
              </w:rPr>
              <w:t>5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atári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1"/>
              </w:rPr>
              <w:t>om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pp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-1"/>
              </w:rPr>
              <w:t>ó</w:t>
            </w:r>
            <w:r w:rsidRPr="001C711B">
              <w:rPr>
                <w:rFonts w:ascii="Arial" w:eastAsia="Calibri" w:hAnsi="Arial" w:cs="Arial"/>
              </w:rPr>
              <w:t>.</w:t>
            </w:r>
          </w:p>
          <w:p w14:paraId="0BB88146" w14:textId="77777777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lő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tarta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3"/>
              </w:rPr>
              <w:t>az</w:t>
            </w:r>
            <w:r w:rsidRPr="001C711B">
              <w:rPr>
                <w:rFonts w:ascii="Arial" w:eastAsia="Calibri" w:hAnsi="Arial" w:cs="Arial"/>
              </w:rPr>
              <w:t xml:space="preserve">ó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1"/>
              </w:rPr>
              <w:t>um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 xml:space="preserve">l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nn</w:t>
            </w:r>
            <w:r w:rsidRPr="001C711B">
              <w:rPr>
                <w:rFonts w:ascii="Arial" w:eastAsia="Calibri" w:hAnsi="Arial" w:cs="Arial"/>
              </w:rPr>
              <w:t>ak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lási </w:t>
            </w:r>
            <w:r w:rsidRPr="001C711B">
              <w:rPr>
                <w:rFonts w:ascii="Arial" w:eastAsia="Calibri" w:hAnsi="Arial" w:cs="Arial"/>
                <w:spacing w:val="1"/>
              </w:rPr>
              <w:t>mó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 f</w:t>
            </w:r>
            <w:r w:rsidRPr="001C711B">
              <w:rPr>
                <w:rFonts w:ascii="Arial" w:eastAsia="Calibri" w:hAnsi="Arial" w:cs="Arial"/>
                <w:spacing w:val="-1"/>
              </w:rPr>
              <w:t>ügg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 xml:space="preserve">et. A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zz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cs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an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f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 xml:space="preserve">tség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éig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ter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tsé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érít</w:t>
            </w:r>
            <w:r w:rsidRPr="001C711B">
              <w:rPr>
                <w:rFonts w:ascii="Arial" w:eastAsia="Calibri" w:hAnsi="Arial" w:cs="Arial"/>
                <w:spacing w:val="-2"/>
              </w:rPr>
              <w:t>és</w:t>
            </w:r>
            <w:r w:rsidRPr="001C711B">
              <w:rPr>
                <w:rFonts w:ascii="Arial" w:eastAsia="Calibri" w:hAnsi="Arial" w:cs="Arial"/>
              </w:rPr>
              <w:t xml:space="preserve"> álla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 xml:space="preserve">,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jesíté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tatj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0FADB9BF" w14:textId="028AAADD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</w:t>
            </w:r>
            <w:proofErr w:type="spellStart"/>
            <w:r w:rsidRPr="001C711B">
              <w:rPr>
                <w:rFonts w:ascii="Arial" w:eastAsia="Calibri" w:hAnsi="Arial" w:cs="Arial"/>
                <w:spacing w:val="2"/>
              </w:rPr>
              <w:t>Infotv</w:t>
            </w:r>
            <w:proofErr w:type="spellEnd"/>
            <w:r w:rsidRPr="001C711B">
              <w:rPr>
                <w:rFonts w:ascii="Arial" w:eastAsia="Calibri" w:hAnsi="Arial" w:cs="Arial"/>
                <w:spacing w:val="2"/>
              </w:rPr>
              <w:t>. végrehajtásához kapcsolódó jogszabályban meghatározott összeget</w:t>
            </w:r>
            <w:r w:rsidRPr="001C711B">
              <w:rPr>
                <w:rFonts w:ascii="Arial" w:hAnsi="Arial" w:cs="Arial"/>
              </w:rPr>
              <w:t>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77777777" w:rsidR="003836D3" w:rsidRPr="001C711B" w:rsidRDefault="003836D3" w:rsidP="003836D3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eljesí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ta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ása</w:t>
            </w:r>
            <w:r w:rsidRPr="001C711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esetén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tasítás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zh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>v</w:t>
            </w:r>
            <w:r w:rsidRPr="001C711B">
              <w:rPr>
                <w:rFonts w:ascii="Arial" w:eastAsia="Calibri" w:hAnsi="Arial" w:cs="Arial"/>
              </w:rPr>
              <w:t>éte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 xml:space="preserve">t </w:t>
            </w:r>
            <w:r w:rsidRPr="001C711B">
              <w:rPr>
                <w:rFonts w:ascii="Arial" w:eastAsia="Calibri" w:hAnsi="Arial" w:cs="Arial"/>
                <w:spacing w:val="1"/>
              </w:rPr>
              <w:t>3</w:t>
            </w:r>
            <w:r w:rsidRPr="001C711B">
              <w:rPr>
                <w:rFonts w:ascii="Arial" w:eastAsia="Calibri" w:hAnsi="Arial" w:cs="Arial"/>
              </w:rPr>
              <w:t>0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ere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ú</w:t>
            </w:r>
            <w:r w:rsidRPr="001C711B">
              <w:rPr>
                <w:rFonts w:ascii="Arial" w:eastAsia="Calibri" w:hAnsi="Arial" w:cs="Arial"/>
              </w:rPr>
              <w:t>jt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ír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zú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 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</w:rPr>
              <w:t xml:space="preserve">r 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1"/>
              </w:rPr>
              <w:t>do</w:t>
            </w:r>
            <w:r w:rsidRPr="001C711B">
              <w:rPr>
                <w:rFonts w:ascii="Arial" w:eastAsia="Calibri" w:hAnsi="Arial" w:cs="Arial"/>
              </w:rPr>
              <w:t>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tt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  <w:spacing w:val="-2"/>
              </w:rPr>
              <w:t>9</w:t>
            </w:r>
            <w:r w:rsidRPr="001C711B">
              <w:rPr>
                <w:rFonts w:ascii="Arial" w:eastAsia="Calibri" w:hAnsi="Arial" w:cs="Arial"/>
                <w:spacing w:val="1"/>
              </w:rPr>
              <w:t>90</w:t>
            </w:r>
            <w:r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 xml:space="preserve">i </w:t>
            </w:r>
            <w:r w:rsidRPr="001C711B">
              <w:rPr>
                <w:rFonts w:ascii="Arial" w:eastAsia="Calibri" w:hAnsi="Arial" w:cs="Arial"/>
                <w:spacing w:val="1"/>
              </w:rPr>
              <w:t>X</w:t>
            </w:r>
            <w:r w:rsidRPr="001C711B">
              <w:rPr>
                <w:rFonts w:ascii="Arial" w:eastAsia="Calibri" w:hAnsi="Arial" w:cs="Arial"/>
              </w:rPr>
              <w:t>CIII.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5</w:t>
            </w:r>
            <w:r w:rsidRPr="001C711B">
              <w:rPr>
                <w:rFonts w:ascii="Arial" w:eastAsia="Calibri" w:hAnsi="Arial" w:cs="Arial"/>
                <w:spacing w:val="1"/>
              </w:rPr>
              <w:t>7</w:t>
            </w:r>
            <w:r w:rsidRPr="001C711B">
              <w:rPr>
                <w:rFonts w:ascii="Arial" w:eastAsia="Calibri" w:hAnsi="Arial" w:cs="Arial"/>
              </w:rPr>
              <w:t>. §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(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tja ala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ján illeté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lastRenderedPageBreak/>
              <w:t>ADATKEZELÉS</w:t>
            </w:r>
          </w:p>
          <w:p w14:paraId="514295D7" w14:textId="4F1F9571" w:rsidR="00F565B6" w:rsidRPr="001C711B" w:rsidRDefault="00F565B6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 xml:space="preserve">A Társaság a közérdekű adatigénylések során az </w:t>
            </w:r>
            <w:proofErr w:type="spellStart"/>
            <w:r w:rsidRPr="001C711B">
              <w:rPr>
                <w:rFonts w:ascii="Arial" w:eastAsia="Calibri" w:hAnsi="Arial" w:cs="Arial"/>
              </w:rPr>
              <w:t>Infotv</w:t>
            </w:r>
            <w:proofErr w:type="spellEnd"/>
            <w:r w:rsidRPr="001C711B">
              <w:rPr>
                <w:rFonts w:ascii="Arial" w:eastAsia="Calibri" w:hAnsi="Arial" w:cs="Arial"/>
              </w:rPr>
              <w:t xml:space="preserve">. 28. § (1) bekezdésének és 29. § (1b) bekezdésének megfelelően, az igénylő alábbi személyes adatait azért kezeli, mert az szükséges az </w:t>
            </w:r>
            <w:proofErr w:type="spellStart"/>
            <w:r w:rsidR="00A66F2C" w:rsidRPr="001C711B">
              <w:rPr>
                <w:rFonts w:ascii="Arial" w:eastAsia="Calibri" w:hAnsi="Arial" w:cs="Arial"/>
              </w:rPr>
              <w:t>Infotv</w:t>
            </w:r>
            <w:proofErr w:type="spellEnd"/>
            <w:r w:rsidR="00A66F2C"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</w:rPr>
              <w:t>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1C711B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1C711B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1C711B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shd w:val="clear" w:color="auto" w:fill="auto"/>
                  <w:vAlign w:val="center"/>
                </w:tcPr>
                <w:p w14:paraId="1BA917CD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20095091" w14:textId="679164FC" w:rsidR="00F565B6" w:rsidRPr="001C711B" w:rsidRDefault="00F565B6" w:rsidP="00F565B6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Calibri" w:hAnsi="Arial" w:cs="Arial"/>
              </w:rPr>
              <w:t>A Társaság</w:t>
            </w:r>
            <w:r w:rsidR="00C74754" w:rsidRPr="001C711B">
              <w:rPr>
                <w:rFonts w:ascii="Arial" w:eastAsia="Calibri" w:hAnsi="Arial" w:cs="Arial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 xml:space="preserve">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518809A9" w14:textId="637B9375" w:rsidR="00F565B6" w:rsidRPr="001C711B" w:rsidRDefault="00F565B6" w:rsidP="00F565B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1ECC9A7A" w:rsidR="00C30DEE" w:rsidRPr="001C711B" w:rsidRDefault="00F565B6" w:rsidP="00A66F2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hAnsi="Arial" w:cs="Arial"/>
                <w:color w:val="000000" w:themeColor="text1"/>
              </w:rPr>
              <w:t>Az érintett az adatainak kezelésével kapcsolatos jogait 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 Társaság fenti </w:t>
            </w:r>
            <w:r w:rsidRPr="001C711B">
              <w:rPr>
                <w:rFonts w:ascii="Arial" w:hAnsi="Arial" w:cs="Arial"/>
                <w:color w:val="000000" w:themeColor="text1"/>
              </w:rPr>
              <w:t>elérhetőségeken benyújtott kérelme útján gyakorolhatja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. Amennyiben ezzel kapcsolatban panasza merül fel, kérjük jelezze az </w:t>
            </w:r>
            <w:r w:rsidRPr="001C711B">
              <w:rPr>
                <w:rFonts w:ascii="Arial" w:eastAsia="Calibri" w:hAnsi="Arial" w:cs="Arial"/>
              </w:rPr>
              <w:t xml:space="preserve">az </w:t>
            </w:r>
            <w:r w:rsidR="007A15BB">
              <w:rPr>
                <w:rFonts w:ascii="Arial" w:eastAsia="Calibri" w:hAnsi="Arial" w:cs="Arial"/>
              </w:rPr>
              <w:t>adatkezeles@postaauto.com</w:t>
            </w:r>
            <w:r w:rsidRPr="001C711B">
              <w:rPr>
                <w:rFonts w:ascii="Arial" w:eastAsia="Calibri" w:hAnsi="Arial" w:cs="Arial"/>
              </w:rPr>
              <w:t xml:space="preserve"> e-mail címen, hogy azt kezelni tudjuk. Fordulhat továbbá a Nemzeti Adatvédelmi és Információszabadság Hatósághoz (cím: </w:t>
            </w:r>
            <w:r w:rsidR="00A66F2C" w:rsidRPr="001C711B">
              <w:rPr>
                <w:rFonts w:ascii="Arial" w:eastAsia="Calibri" w:hAnsi="Arial" w:cs="Arial"/>
              </w:rPr>
              <w:t>1055 Budapest, Falk Miksa utca 9-11.</w:t>
            </w:r>
            <w:r w:rsidRPr="001C711B">
              <w:rPr>
                <w:rFonts w:ascii="Arial" w:eastAsia="Calibri" w:hAnsi="Arial" w:cs="Arial"/>
              </w:rPr>
              <w:t xml:space="preserve">, postacím: </w:t>
            </w:r>
            <w:r w:rsidR="00380035" w:rsidRPr="001C711B">
              <w:rPr>
                <w:rFonts w:ascii="Arial" w:eastAsia="Calibri" w:hAnsi="Arial" w:cs="Arial"/>
              </w:rPr>
              <w:t>1363</w:t>
            </w:r>
            <w:r w:rsidRPr="001C711B">
              <w:rPr>
                <w:rFonts w:ascii="Arial" w:eastAsia="Calibri" w:hAnsi="Arial" w:cs="Arial"/>
              </w:rPr>
              <w:t xml:space="preserve"> Budapest, Pf.: </w:t>
            </w:r>
            <w:r w:rsidR="00380035" w:rsidRPr="001C711B">
              <w:rPr>
                <w:rFonts w:ascii="Arial" w:eastAsia="Calibri" w:hAnsi="Arial" w:cs="Arial"/>
              </w:rPr>
              <w:t>9</w:t>
            </w:r>
            <w:r w:rsidRPr="001C711B">
              <w:rPr>
                <w:rFonts w:ascii="Arial" w:eastAsia="Calibri" w:hAnsi="Arial" w:cs="Arial"/>
              </w:rPr>
              <w:t>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1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2C2E9D31" w14:textId="0E781CF5" w:rsidR="00E12D07" w:rsidRPr="00717A11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717A11">
              <w:rPr>
                <w:rFonts w:ascii="Arial" w:eastAsia="Times New Roman" w:hAnsi="Arial" w:cs="Arial"/>
                <w:b/>
                <w:lang w:eastAsia="hu-HU"/>
              </w:rPr>
              <w:t>Foglalkoztatottak</w:t>
            </w:r>
            <w:r w:rsidR="00C30DEE" w:rsidRPr="00717A11">
              <w:rPr>
                <w:rFonts w:ascii="Arial" w:eastAsia="Times New Roman" w:hAnsi="Arial" w:cs="Arial"/>
                <w:b/>
                <w:lang w:eastAsia="hu-HU"/>
              </w:rPr>
              <w:t xml:space="preserve"> létszáma: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(átlagos állományi létszám 202</w:t>
            </w:r>
            <w:r w:rsidR="005718FE" w:rsidRPr="00717A11">
              <w:rPr>
                <w:rFonts w:ascii="Arial" w:eastAsia="Times New Roman" w:hAnsi="Arial" w:cs="Arial"/>
                <w:bCs/>
                <w:lang w:eastAsia="hu-HU"/>
              </w:rPr>
              <w:t>3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.12.31-én) 2</w:t>
            </w:r>
            <w:r w:rsidR="002D3363" w:rsidRPr="00717A11">
              <w:rPr>
                <w:rFonts w:ascii="Arial" w:eastAsia="Times New Roman" w:hAnsi="Arial" w:cs="Arial"/>
                <w:bCs/>
                <w:lang w:eastAsia="hu-HU"/>
              </w:rPr>
              <w:t xml:space="preserve">3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fő</w:t>
            </w: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4BDEBFEE" w14:textId="3D59301A" w:rsidR="00A54B68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lang w:eastAsia="hu-HU"/>
              </w:rPr>
              <w:t xml:space="preserve">Vezetők illetménye – </w:t>
            </w:r>
            <w:r w:rsidRPr="00F354B7">
              <w:rPr>
                <w:rFonts w:ascii="Arial" w:eastAsia="Times New Roman" w:hAnsi="Arial" w:cs="Arial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472FDFA" w14:textId="0A88668B" w:rsidR="001C5D0B" w:rsidRPr="00F354B7" w:rsidRDefault="001C5D0B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A Munka Törvénykönyvéről szóló 2012. évi I. törvény (Mt.) 208. §-a szerinti vezető állású munkavállalók, valamint az önállóan cégjegyzésre vagy a bankszámla feletti rendelkezésre jogosult munkavállalók kapcsán: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1838"/>
              <w:gridCol w:w="1509"/>
              <w:gridCol w:w="2522"/>
              <w:gridCol w:w="3627"/>
              <w:gridCol w:w="2583"/>
            </w:tblGrid>
            <w:tr w:rsidR="00F354B7" w:rsidRPr="00F354B7" w14:paraId="193C7800" w14:textId="77777777" w:rsidTr="00FA7B72">
              <w:tc>
                <w:tcPr>
                  <w:tcW w:w="637" w:type="pct"/>
                </w:tcPr>
                <w:p w14:paraId="69589A9A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Név</w:t>
                  </w:r>
                </w:p>
                <w:p w14:paraId="00C2D00B" w14:textId="6A3928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</w:tcPr>
                <w:p w14:paraId="6A862161" w14:textId="059D5B43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Tisztség/ munkakör</w:t>
                  </w:r>
                </w:p>
              </w:tc>
              <w:tc>
                <w:tcPr>
                  <w:tcW w:w="545" w:type="pct"/>
                </w:tcPr>
                <w:p w14:paraId="36BB83F8" w14:textId="74EEB36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Alapbér</w:t>
                  </w:r>
                  <w:r w:rsidR="00E25FE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(Ft/hó)</w:t>
                  </w:r>
                </w:p>
              </w:tc>
              <w:tc>
                <w:tcPr>
                  <w:tcW w:w="911" w:type="pct"/>
                </w:tcPr>
                <w:p w14:paraId="52C292FD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</w:t>
                  </w:r>
                </w:p>
              </w:tc>
              <w:tc>
                <w:tcPr>
                  <w:tcW w:w="1310" w:type="pct"/>
                </w:tcPr>
                <w:p w14:paraId="0D8DE235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Teljesítménybért megalapozó teljesítménykövetelmények</w:t>
                  </w:r>
                </w:p>
              </w:tc>
              <w:tc>
                <w:tcPr>
                  <w:tcW w:w="933" w:type="pct"/>
                </w:tcPr>
                <w:p w14:paraId="172BCD1E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Végkielégítés, felmondási idő időtartama</w:t>
                  </w:r>
                </w:p>
              </w:tc>
            </w:tr>
            <w:tr w:rsidR="00F354B7" w:rsidRPr="00F354B7" w14:paraId="32560077" w14:textId="77777777" w:rsidTr="00FA7B72">
              <w:tc>
                <w:tcPr>
                  <w:tcW w:w="637" w:type="pct"/>
                </w:tcPr>
                <w:p w14:paraId="2AC07346" w14:textId="581C3B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Vajta Zoltán</w:t>
                  </w:r>
                </w:p>
              </w:tc>
              <w:tc>
                <w:tcPr>
                  <w:tcW w:w="664" w:type="pct"/>
                </w:tcPr>
                <w:p w14:paraId="7C51C7B4" w14:textId="4CB3DA0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545" w:type="pct"/>
                </w:tcPr>
                <w:p w14:paraId="6867342E" w14:textId="130973D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08D4" w:rsidRPr="00F354B7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911" w:type="pct"/>
                </w:tcPr>
                <w:p w14:paraId="5A49C936" w14:textId="7618474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20 %</w:t>
                  </w:r>
                </w:p>
              </w:tc>
              <w:tc>
                <w:tcPr>
                  <w:tcW w:w="1310" w:type="pct"/>
                </w:tcPr>
                <w:p w14:paraId="5BB90A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javadalmazási szabályzat szerint külön döntés alapján</w:t>
                  </w:r>
                </w:p>
              </w:tc>
              <w:tc>
                <w:tcPr>
                  <w:tcW w:w="933" w:type="pct"/>
                </w:tcPr>
                <w:p w14:paraId="64C7B6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Munka törvénykönyve szerint</w:t>
                  </w:r>
                </w:p>
              </w:tc>
            </w:tr>
          </w:tbl>
          <w:p w14:paraId="3DDBD943" w14:textId="62DC691B" w:rsidR="001C5D0B" w:rsidRPr="00F354B7" w:rsidRDefault="001C5D0B" w:rsidP="001C5D0B">
            <w:pPr>
              <w:jc w:val="both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i/>
                <w:lang w:eastAsia="hu-HU"/>
              </w:rPr>
              <w:lastRenderedPageBreak/>
              <w:t>Másokkal együttesen cégjegyzésre vagy a bankszámla feletti rendelkezésre jogosult munkavállalók, valamint a munkáltató működése szempontjából meghatározó jelentőségű egyéb munkavállalók kapcsán: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504"/>
              <w:gridCol w:w="1782"/>
              <w:gridCol w:w="5058"/>
              <w:gridCol w:w="3534"/>
            </w:tblGrid>
            <w:tr w:rsidR="00F354B7" w:rsidRPr="00F354B7" w14:paraId="6ADB3358" w14:textId="77777777" w:rsidTr="004D7706">
              <w:tc>
                <w:tcPr>
                  <w:tcW w:w="0" w:type="auto"/>
                </w:tcPr>
                <w:p w14:paraId="362AC7B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Tisztség/ munkakör</w:t>
                  </w:r>
                </w:p>
              </w:tc>
              <w:tc>
                <w:tcPr>
                  <w:tcW w:w="0" w:type="auto"/>
                </w:tcPr>
                <w:p w14:paraId="223C924C" w14:textId="23CDCF3E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Alapbé</w:t>
                  </w:r>
                  <w:r w:rsidR="00E25FE6" w:rsidRPr="00F354B7">
                    <w:rPr>
                      <w:rFonts w:ascii="Arial" w:eastAsia="Times New Roman" w:hAnsi="Arial" w:cs="Arial"/>
                      <w:lang w:eastAsia="hu-HU"/>
                    </w:rPr>
                    <w:t>r (Ft/hó)</w:t>
                  </w:r>
                </w:p>
              </w:tc>
              <w:tc>
                <w:tcPr>
                  <w:tcW w:w="0" w:type="auto"/>
                </w:tcPr>
                <w:p w14:paraId="08C526C9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</w:t>
                  </w:r>
                </w:p>
              </w:tc>
              <w:tc>
                <w:tcPr>
                  <w:tcW w:w="0" w:type="auto"/>
                </w:tcPr>
                <w:p w14:paraId="0E6D90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Teljesítménybért megalapozó teljesítménykövetelmények</w:t>
                  </w:r>
                </w:p>
              </w:tc>
              <w:tc>
                <w:tcPr>
                  <w:tcW w:w="0" w:type="auto"/>
                </w:tcPr>
                <w:p w14:paraId="1C5A34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Végkielégítés, felmondási idő időtartama</w:t>
                  </w:r>
                </w:p>
              </w:tc>
            </w:tr>
            <w:tr w:rsidR="00F354B7" w:rsidRPr="00F354B7" w14:paraId="3A0966F8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4F141BB4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1779B43" w14:textId="50533238" w:rsidR="001C5D0B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748C2F21" w14:textId="681D4342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0F9045E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C295BE6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02215AE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8D9CA24" w14:textId="04BBA5D6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762C869D" w14:textId="19627AA2" w:rsidR="004D7706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25353670" w14:textId="49BBF27E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057634D7" w14:textId="1BDF91BD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2D5E0E4" w14:textId="1603F5D5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E24B61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62269632" w14:textId="6C28763A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D5CD6C0" w14:textId="6B8D02BD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1 080 000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DA774BD" w14:textId="5ED57024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367391" w14:textId="3D3BF330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FFC53B8" w14:textId="3FED57AC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49AEE36D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0B6B54C" w14:textId="680B5A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1</w:t>
                  </w:r>
                </w:p>
              </w:tc>
              <w:tc>
                <w:tcPr>
                  <w:tcW w:w="0" w:type="auto"/>
                  <w:vAlign w:val="center"/>
                </w:tcPr>
                <w:p w14:paraId="4C55CE7E" w14:textId="54A4506A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12DFA639" w14:textId="0F56CA52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15 %</w:t>
                  </w:r>
                </w:p>
              </w:tc>
              <w:tc>
                <w:tcPr>
                  <w:tcW w:w="0" w:type="auto"/>
                  <w:vAlign w:val="center"/>
                </w:tcPr>
                <w:p w14:paraId="28F88225" w14:textId="198CDD8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60A58A13" w14:textId="4C1A28C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7CC994E1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5594D3A" w14:textId="6F65B656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2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67AA" w14:textId="1347900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39A413" w14:textId="313C0A0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72583308" w14:textId="54895DF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CAABAB5" w14:textId="34E6FBB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981CD0B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6342B54" w14:textId="20A58FD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3</w:t>
                  </w:r>
                </w:p>
              </w:tc>
              <w:tc>
                <w:tcPr>
                  <w:tcW w:w="0" w:type="auto"/>
                  <w:vAlign w:val="center"/>
                </w:tcPr>
                <w:p w14:paraId="6A6F01A4" w14:textId="4ECFAF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795 000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F9EDF66" w14:textId="45AA19E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ED1855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ECB4B46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3E5E996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F770EFD" w14:textId="29B0DECE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D2EE" w14:textId="5BC935E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630 000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056D831" w14:textId="5126ED16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0EB0A094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90CF9E6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F1DA1A4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2CD10601" w14:textId="3B21DB4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29A1" w14:textId="408EA50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590 000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57A9FA73" w14:textId="3B5EFF20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EF9FC5F" w14:textId="5632319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4753A63F" w14:textId="5EA54119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15604CF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742C345" w14:textId="1D126C8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749FE03" w14:textId="2604CDE4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462 000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CA2B206" w14:textId="730BECAD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3894709D" w14:textId="36A976A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1B1082F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183B396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5425C35" w14:textId="7C8F9B08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4</w:t>
                  </w:r>
                </w:p>
              </w:tc>
              <w:tc>
                <w:tcPr>
                  <w:tcW w:w="0" w:type="auto"/>
                  <w:vAlign w:val="center"/>
                </w:tcPr>
                <w:p w14:paraId="4DD82004" w14:textId="300527C7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378 000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7510D38" w14:textId="2FDB634A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7B752064" w14:textId="7D309D7E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76890B1" w14:textId="20032ED4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</w:tbl>
          <w:p w14:paraId="11FEF9BC" w14:textId="08483284" w:rsidR="0087761C" w:rsidRPr="00F354B7" w:rsidRDefault="0087761C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Megbízási jogviszonnyal rendelkező vezető tisztségviselők, valamint felügyelőbizottsági tagok kapcsán:</w:t>
            </w:r>
          </w:p>
          <w:tbl>
            <w:tblPr>
              <w:tblStyle w:val="Rcsostblzat"/>
              <w:tblW w:w="14289" w:type="dxa"/>
              <w:tblLook w:val="04A0" w:firstRow="1" w:lastRow="0" w:firstColumn="1" w:lastColumn="0" w:noHBand="0" w:noVBand="1"/>
            </w:tblPr>
            <w:tblGrid>
              <w:gridCol w:w="3467"/>
              <w:gridCol w:w="2268"/>
              <w:gridCol w:w="2552"/>
              <w:gridCol w:w="2551"/>
              <w:gridCol w:w="3451"/>
            </w:tblGrid>
            <w:tr w:rsidR="00F354B7" w:rsidRPr="00F354B7" w14:paraId="36796D1A" w14:textId="77777777" w:rsidTr="00F15F73">
              <w:tc>
                <w:tcPr>
                  <w:tcW w:w="3467" w:type="dxa"/>
                </w:tcPr>
                <w:p w14:paraId="526247DE" w14:textId="73822D79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68" w:type="dxa"/>
                </w:tcPr>
                <w:p w14:paraId="1F6BE06C" w14:textId="745B1FF3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52" w:type="dxa"/>
                </w:tcPr>
                <w:p w14:paraId="668AABC3" w14:textId="1109DE5E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F15F73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2551" w:type="dxa"/>
                </w:tcPr>
                <w:p w14:paraId="32EB1C40" w14:textId="392A40FF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díjon felüli egyéb járandóságok</w:t>
                  </w:r>
                </w:p>
              </w:tc>
              <w:tc>
                <w:tcPr>
                  <w:tcW w:w="3451" w:type="dxa"/>
                </w:tcPr>
                <w:p w14:paraId="57AB4E22" w14:textId="77777777" w:rsidR="00AE43A6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ogviszony megszűnése </w:t>
                  </w:r>
                </w:p>
                <w:p w14:paraId="2999AF82" w14:textId="4990EB9A" w:rsidR="00AE43A6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esetén</w:t>
                  </w:r>
                </w:p>
                <w:p w14:paraId="00A78A83" w14:textId="6C162BC2" w:rsidR="001C711B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járó pénzbeli juttatások</w:t>
                  </w:r>
                </w:p>
              </w:tc>
            </w:tr>
            <w:tr w:rsidR="00F354B7" w:rsidRPr="00F354B7" w14:paraId="4E4F8C4A" w14:textId="77777777" w:rsidTr="00F15F73">
              <w:tc>
                <w:tcPr>
                  <w:tcW w:w="3467" w:type="dxa"/>
                </w:tcPr>
                <w:p w14:paraId="17131ECA" w14:textId="078D1D88" w:rsidR="00A54B68" w:rsidRPr="00F354B7" w:rsidRDefault="009858B3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Körei-Szabó Tímea Katalin</w:t>
                  </w:r>
                </w:p>
              </w:tc>
              <w:tc>
                <w:tcPr>
                  <w:tcW w:w="2268" w:type="dxa"/>
                </w:tcPr>
                <w:p w14:paraId="5390EE11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52" w:type="dxa"/>
                </w:tcPr>
                <w:p w14:paraId="7A09F556" w14:textId="54C3817E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6B15EB69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2F50F0F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4E05DB79" w14:textId="77777777" w:rsidTr="00F15F73">
              <w:tc>
                <w:tcPr>
                  <w:tcW w:w="3467" w:type="dxa"/>
                </w:tcPr>
                <w:p w14:paraId="5CC5C48E" w14:textId="1847DEE0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Kovács Emőke</w:t>
                  </w:r>
                </w:p>
              </w:tc>
              <w:tc>
                <w:tcPr>
                  <w:tcW w:w="2268" w:type="dxa"/>
                </w:tcPr>
                <w:p w14:paraId="2A1254F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1C52C90C" w14:textId="53A8FA7C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2EF79D1D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6C532D83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0628F86B" w14:textId="77777777" w:rsidTr="00F15F73">
              <w:tc>
                <w:tcPr>
                  <w:tcW w:w="3467" w:type="dxa"/>
                </w:tcPr>
                <w:p w14:paraId="51C1858D" w14:textId="183DF5F1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Bede Máté</w:t>
                  </w:r>
                </w:p>
              </w:tc>
              <w:tc>
                <w:tcPr>
                  <w:tcW w:w="2268" w:type="dxa"/>
                </w:tcPr>
                <w:p w14:paraId="082D4ED6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4D362EB3" w14:textId="30AB6B16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32AA6364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DB3CF6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542D1022" w14:textId="06D802D1" w:rsidR="009E0F2A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ECA912C" w14:textId="232039F4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  <w:r w:rsidR="00576723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CC23A55" w14:textId="33D82278" w:rsidR="00A77A55" w:rsidRPr="001C711B" w:rsidRDefault="009E0F2A" w:rsidP="00E25F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</w:t>
            </w:r>
            <w:r w:rsidR="0087761C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25FE6">
              <w:rPr>
                <w:rFonts w:ascii="Arial" w:eastAsia="Times New Roman" w:hAnsi="Arial" w:cs="Arial"/>
                <w:color w:val="000000"/>
                <w:lang w:eastAsia="hu-HU"/>
              </w:rPr>
              <w:t>A „Legfeljebb 50 közforgalmú üzemanyagtöltő állomást működtető kisbenzinkutak forgalomarányos támogatása” pályázaton nyert el támogatást 2022.évben.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1C711B" w14:paraId="09838628" w14:textId="77777777" w:rsidTr="00D825E0">
        <w:trPr>
          <w:trHeight w:val="1504"/>
        </w:trPr>
        <w:tc>
          <w:tcPr>
            <w:tcW w:w="13994" w:type="dxa"/>
            <w:shd w:val="clear" w:color="auto" w:fill="auto"/>
            <w:vAlign w:val="center"/>
          </w:tcPr>
          <w:p w14:paraId="4C808824" w14:textId="79F39CE0" w:rsidR="00C54C66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Szerződések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2769"/>
              <w:gridCol w:w="2769"/>
              <w:gridCol w:w="2605"/>
              <w:gridCol w:w="2691"/>
              <w:gridCol w:w="3010"/>
            </w:tblGrid>
            <w:tr w:rsidR="00576723" w14:paraId="381FEF9A" w14:textId="77777777" w:rsidTr="009E01F8">
              <w:tc>
                <w:tcPr>
                  <w:tcW w:w="1000" w:type="pct"/>
                </w:tcPr>
                <w:p w14:paraId="32445F43" w14:textId="6EA4BE6F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típusa</w:t>
                  </w:r>
                </w:p>
              </w:tc>
              <w:tc>
                <w:tcPr>
                  <w:tcW w:w="1000" w:type="pct"/>
                </w:tcPr>
                <w:p w14:paraId="0407501B" w14:textId="4955812E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tárgya</w:t>
                  </w:r>
                </w:p>
              </w:tc>
              <w:tc>
                <w:tcPr>
                  <w:tcW w:w="941" w:type="pct"/>
                </w:tcPr>
                <w:p w14:paraId="2798C938" w14:textId="6DEC710C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felek</w:t>
                  </w:r>
                </w:p>
              </w:tc>
              <w:tc>
                <w:tcPr>
                  <w:tcW w:w="972" w:type="pct"/>
                  <w:vAlign w:val="center"/>
                </w:tcPr>
                <w:p w14:paraId="2B6C1FAB" w14:textId="6111AD79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értéke 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                </w:t>
                  </w:r>
                  <w:proofErr w:type="gramStart"/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(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nettó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Ft, a megadott időtartamra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)</w:t>
                  </w:r>
                </w:p>
              </w:tc>
              <w:tc>
                <w:tcPr>
                  <w:tcW w:w="1087" w:type="pct"/>
                  <w:vAlign w:val="center"/>
                </w:tcPr>
                <w:p w14:paraId="6E07B10B" w14:textId="4E657F37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időtartama (hó)</w:t>
                  </w:r>
                </w:p>
              </w:tc>
            </w:tr>
            <w:tr w:rsidR="00576723" w14:paraId="4E8C73B8" w14:textId="77777777" w:rsidTr="009E01F8">
              <w:tc>
                <w:tcPr>
                  <w:tcW w:w="1000" w:type="pct"/>
                  <w:vAlign w:val="center"/>
                </w:tcPr>
                <w:p w14:paraId="3C37C37B" w14:textId="126B0BFA" w:rsidR="00D309B1" w:rsidRPr="00B82E8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2532C09" w14:textId="1FA215B1" w:rsidR="00D309B1" w:rsidRPr="00B82E8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0BCD33C2" w14:textId="077091F8" w:rsidR="00D309B1" w:rsidRPr="00B82E8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A474ED3" w14:textId="15FC10FF" w:rsidR="00D309B1" w:rsidRPr="00B82E81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CA7DB13" w14:textId="0433EDF8" w:rsidR="00D309B1" w:rsidRPr="00B82E81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</w:p>
              </w:tc>
            </w:tr>
            <w:tr w:rsidR="00576723" w14:paraId="232160C9" w14:textId="77777777" w:rsidTr="009E01F8">
              <w:tc>
                <w:tcPr>
                  <w:tcW w:w="1000" w:type="pct"/>
                  <w:vAlign w:val="center"/>
                </w:tcPr>
                <w:p w14:paraId="7D403195" w14:textId="3ED0F398" w:rsidR="00D309B1" w:rsidRPr="00B82E81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BB15DF" w14:textId="048CB0A4" w:rsidR="00D309B1" w:rsidRPr="00B82E81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E42BF7C" w14:textId="522CDE64" w:rsidR="00D309B1" w:rsidRPr="00B82E81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Porsche Hungária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1B8F015" w14:textId="596E1E97" w:rsidR="00D309B1" w:rsidRPr="00B82E81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EDF2F2C" w14:textId="0ABA1971" w:rsidR="00D309B1" w:rsidRPr="00B82E81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6409611D" w14:textId="77777777" w:rsidTr="009E01F8">
              <w:tc>
                <w:tcPr>
                  <w:tcW w:w="1000" w:type="pct"/>
                  <w:vAlign w:val="center"/>
                </w:tcPr>
                <w:p w14:paraId="43282E77" w14:textId="3D60F98C" w:rsidR="00420B21" w:rsidRPr="00B82E81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építési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78B5601" w14:textId="796C11D7" w:rsidR="00420B21" w:rsidRPr="00B82E81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ingatlan felújítás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F6F35" w14:textId="5FF8D7E6" w:rsidR="00420B21" w:rsidRPr="00B82E81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Farkas Aszfalt Multitrade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90A0E0F" w14:textId="77DF2D08" w:rsidR="00420B21" w:rsidRPr="00B82E81" w:rsidRDefault="00DE616A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82E81">
                    <w:rPr>
                      <w:rFonts w:ascii="Arial" w:eastAsia="Times New Roman" w:hAnsi="Arial" w:cs="Arial"/>
                      <w:bCs/>
                      <w:lang w:eastAsia="hu-HU"/>
                    </w:rPr>
                    <w:t>53 508 464</w:t>
                  </w:r>
                </w:p>
              </w:tc>
              <w:tc>
                <w:tcPr>
                  <w:tcW w:w="1087" w:type="pct"/>
                  <w:vAlign w:val="center"/>
                </w:tcPr>
                <w:p w14:paraId="21CA2C12" w14:textId="62B01B19" w:rsidR="00420B21" w:rsidRPr="000F2D09" w:rsidRDefault="00D279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</w:p>
              </w:tc>
            </w:tr>
            <w:tr w:rsidR="0040614B" w14:paraId="74D4992F" w14:textId="77777777" w:rsidTr="009E01F8">
              <w:tc>
                <w:tcPr>
                  <w:tcW w:w="1000" w:type="pct"/>
                  <w:vAlign w:val="center"/>
                </w:tcPr>
                <w:p w14:paraId="42F69FCC" w14:textId="4532E746" w:rsidR="0040614B" w:rsidRPr="005E0DF3" w:rsidRDefault="004061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A5D3579" w14:textId="5B64473A" w:rsidR="0040614B" w:rsidRPr="005E0DF3" w:rsidRDefault="004061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34D906B3" w14:textId="67C5DDA7" w:rsidR="0040614B" w:rsidRPr="005E0DF3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Petrányi Autó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04E2CD29" w14:textId="731F6558" w:rsidR="0040614B" w:rsidRPr="005E0DF3" w:rsidRDefault="00C520D4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32 719 065</w:t>
                  </w:r>
                </w:p>
              </w:tc>
              <w:tc>
                <w:tcPr>
                  <w:tcW w:w="1087" w:type="pct"/>
                  <w:vAlign w:val="center"/>
                </w:tcPr>
                <w:p w14:paraId="0BE53FFE" w14:textId="0F6E12B5" w:rsidR="0040614B" w:rsidRPr="000F2D09" w:rsidRDefault="00D279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</w:p>
              </w:tc>
            </w:tr>
            <w:tr w:rsidR="00ED59AD" w14:paraId="0711F32F" w14:textId="77777777" w:rsidTr="000717AA">
              <w:tc>
                <w:tcPr>
                  <w:tcW w:w="1000" w:type="pct"/>
                </w:tcPr>
                <w:p w14:paraId="5445A340" w14:textId="265DB5A8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</w:tcPr>
                <w:p w14:paraId="0E94A804" w14:textId="134C414F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7FE6C27" w14:textId="32BF07EA" w:rsidR="00ED59AD" w:rsidRPr="005E0DF3" w:rsidRDefault="009C050A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Duna Autó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688180A" w14:textId="39336EC5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31 497 216</w:t>
                  </w:r>
                </w:p>
              </w:tc>
              <w:tc>
                <w:tcPr>
                  <w:tcW w:w="1087" w:type="pct"/>
                  <w:vAlign w:val="center"/>
                </w:tcPr>
                <w:p w14:paraId="5E0F2BD8" w14:textId="30A3D176" w:rsidR="00ED59AD" w:rsidRPr="000F2D09" w:rsidRDefault="00D27901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</w:p>
              </w:tc>
            </w:tr>
            <w:tr w:rsidR="00ED59AD" w14:paraId="05B3786C" w14:textId="77777777" w:rsidTr="000717AA">
              <w:tc>
                <w:tcPr>
                  <w:tcW w:w="1000" w:type="pct"/>
                </w:tcPr>
                <w:p w14:paraId="56AB1343" w14:textId="740EA95F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</w:tcPr>
                <w:p w14:paraId="7C0ECC39" w14:textId="6F722154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5EBDB392" w14:textId="2CD543F5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Autó-</w:t>
                  </w:r>
                  <w:proofErr w:type="spellStart"/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Derzbach</w:t>
                  </w:r>
                  <w:proofErr w:type="spellEnd"/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E9ED476" w14:textId="26521684" w:rsidR="00ED59AD" w:rsidRPr="005E0DF3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E0DF3">
                    <w:rPr>
                      <w:rFonts w:ascii="Arial" w:eastAsia="Times New Roman" w:hAnsi="Arial" w:cs="Arial"/>
                      <w:bCs/>
                      <w:lang w:eastAsia="hu-HU"/>
                    </w:rPr>
                    <w:t>28 903 808</w:t>
                  </w:r>
                </w:p>
              </w:tc>
              <w:tc>
                <w:tcPr>
                  <w:tcW w:w="1087" w:type="pct"/>
                  <w:vAlign w:val="center"/>
                </w:tcPr>
                <w:p w14:paraId="1E498657" w14:textId="0B33B6C5" w:rsidR="00ED59AD" w:rsidRPr="000F2D09" w:rsidRDefault="00D27901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</w:p>
              </w:tc>
            </w:tr>
            <w:tr w:rsidR="0060512D" w14:paraId="46C98DF6" w14:textId="77777777" w:rsidTr="009E01F8">
              <w:tc>
                <w:tcPr>
                  <w:tcW w:w="1000" w:type="pct"/>
                  <w:vAlign w:val="center"/>
                </w:tcPr>
                <w:p w14:paraId="179FE46B" w14:textId="48725BA2" w:rsidR="0060512D" w:rsidRPr="00BE1FD8" w:rsidRDefault="009F2AF8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C0A9B0F" w14:textId="4ECD7F6B" w:rsidR="0060512D" w:rsidRPr="00BE1FD8" w:rsidRDefault="009F2AF8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</w:t>
                  </w:r>
                  <w:r w:rsidR="00702AD8"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(tanácsadás)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6DEB8582" w14:textId="0C9CE440" w:rsidR="0060512D" w:rsidRPr="00BE1FD8" w:rsidRDefault="0060512D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Vagyonkezelő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6DBE30" w14:textId="5FFFB1EB" w:rsidR="0060512D" w:rsidRPr="00BE1FD8" w:rsidRDefault="00D2790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18 051 000</w:t>
                  </w:r>
                </w:p>
              </w:tc>
              <w:tc>
                <w:tcPr>
                  <w:tcW w:w="1087" w:type="pct"/>
                  <w:vAlign w:val="center"/>
                </w:tcPr>
                <w:p w14:paraId="30264248" w14:textId="7112427F" w:rsidR="0060512D" w:rsidRPr="000F2D09" w:rsidRDefault="00D27901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21</w:t>
                  </w:r>
                  <w:r w:rsidR="0060512D"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(2023.01-2024.0</w:t>
                  </w: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60512D"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.hóig)</w:t>
                  </w:r>
                </w:p>
              </w:tc>
            </w:tr>
            <w:tr w:rsidR="00420B21" w14:paraId="486701B6" w14:textId="77777777" w:rsidTr="009E01F8">
              <w:tc>
                <w:tcPr>
                  <w:tcW w:w="1000" w:type="pct"/>
                  <w:vAlign w:val="center"/>
                </w:tcPr>
                <w:p w14:paraId="70FF4AA9" w14:textId="05B23FA2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CE01BC0" w14:textId="7B53D3A5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vAlign w:val="center"/>
                </w:tcPr>
                <w:p w14:paraId="0C954D06" w14:textId="001B29FA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6B8A277" w14:textId="1CF9A2B4" w:rsidR="00420B21" w:rsidRPr="00BE1FD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43D8D6B" w14:textId="25078748" w:rsidR="00420B21" w:rsidRPr="00BE1FD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1CD6276D" w14:textId="77777777" w:rsidTr="009E01F8">
              <w:tc>
                <w:tcPr>
                  <w:tcW w:w="1000" w:type="pct"/>
                  <w:vAlign w:val="center"/>
                </w:tcPr>
                <w:p w14:paraId="32B973AB" w14:textId="66DF939C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9724B7" w14:textId="31F2F028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(franchise kút üzemeltetése)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683FCC" w14:textId="3419CEFA" w:rsidR="00420B21" w:rsidRPr="00BE1FD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E643B3F" w14:textId="79C3F6F7" w:rsidR="00420B21" w:rsidRPr="00BE1FD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64193F7" w14:textId="3B059709" w:rsidR="00420B21" w:rsidRPr="00BE1FD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1FD8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</w:p>
              </w:tc>
            </w:tr>
            <w:tr w:rsidR="00420B21" w14:paraId="618E456F" w14:textId="77777777" w:rsidTr="009E01F8">
              <w:tc>
                <w:tcPr>
                  <w:tcW w:w="1000" w:type="pct"/>
                  <w:vAlign w:val="center"/>
                </w:tcPr>
                <w:p w14:paraId="215ED2C8" w14:textId="3608D470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DC9159A" w14:textId="09837534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(gáz)</w:t>
                  </w:r>
                </w:p>
              </w:tc>
              <w:tc>
                <w:tcPr>
                  <w:tcW w:w="941" w:type="pct"/>
                  <w:vAlign w:val="center"/>
                </w:tcPr>
                <w:p w14:paraId="364E91B5" w14:textId="5DDA1B05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MVM Next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38A1A5" w14:textId="6CC3AC3C" w:rsidR="00420B21" w:rsidRPr="00847828" w:rsidRDefault="00BE1FD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54 620 790</w:t>
                  </w:r>
                </w:p>
              </w:tc>
              <w:tc>
                <w:tcPr>
                  <w:tcW w:w="1087" w:type="pct"/>
                  <w:vAlign w:val="center"/>
                </w:tcPr>
                <w:p w14:paraId="3A9E2F6D" w14:textId="20918594" w:rsidR="00420B21" w:rsidRPr="00847828" w:rsidRDefault="00BE1FD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12</w:t>
                  </w:r>
                  <w:r w:rsidR="004132A4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(2023.10-2024.0</w:t>
                  </w: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4132A4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.hó</w:t>
                  </w:r>
                  <w:r w:rsidR="009E01F8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ig</w:t>
                  </w:r>
                  <w:r w:rsidR="004132A4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)</w:t>
                  </w:r>
                </w:p>
              </w:tc>
            </w:tr>
            <w:tr w:rsidR="00BE1FD8" w14:paraId="04693B11" w14:textId="77777777" w:rsidTr="009E01F8">
              <w:tc>
                <w:tcPr>
                  <w:tcW w:w="1000" w:type="pct"/>
                  <w:vAlign w:val="center"/>
                </w:tcPr>
                <w:p w14:paraId="471E2508" w14:textId="3CF1336B" w:rsidR="00BE1FD8" w:rsidRPr="000F2D09" w:rsidRDefault="00BD34B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A7F8CA7" w14:textId="3ABB4E1D" w:rsidR="00BE1FD8" w:rsidRPr="000F2D09" w:rsidRDefault="00936C85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(áram)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43E053" w14:textId="1669912B" w:rsidR="00BE1FD8" w:rsidRPr="000F2D09" w:rsidRDefault="00936C85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MVM </w:t>
                  </w:r>
                  <w:proofErr w:type="spellStart"/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Next</w:t>
                  </w:r>
                  <w:proofErr w:type="spellEnd"/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9019B14" w14:textId="7067EF70" w:rsidR="00BE1FD8" w:rsidRPr="000F2D09" w:rsidRDefault="00975D3A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15 </w:t>
                  </w:r>
                  <w:r w:rsidR="003F1E1F"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83</w:t>
                  </w: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8 279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A740AF" w14:textId="1CDE6BA6" w:rsidR="00BE1FD8" w:rsidRPr="000F2D09" w:rsidRDefault="00975D3A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936C85"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4.01</w:t>
                  </w:r>
                  <w:r w:rsidR="00936C85" w:rsidRPr="000F2D09">
                    <w:rPr>
                      <w:rFonts w:ascii="Arial" w:eastAsia="Times New Roman" w:hAnsi="Arial" w:cs="Arial"/>
                      <w:bCs/>
                      <w:lang w:eastAsia="hu-HU"/>
                    </w:rPr>
                    <w:t>-2024.09.hóig)</w:t>
                  </w:r>
                </w:p>
              </w:tc>
            </w:tr>
            <w:tr w:rsidR="00420B21" w14:paraId="40ACCEE2" w14:textId="77777777" w:rsidTr="009E01F8">
              <w:tc>
                <w:tcPr>
                  <w:tcW w:w="1000" w:type="pct"/>
                  <w:vAlign w:val="center"/>
                </w:tcPr>
                <w:p w14:paraId="3E549C26" w14:textId="22E29F3B" w:rsidR="00420B21" w:rsidRPr="00847828" w:rsidRDefault="00F153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F745F4" w14:textId="12419971" w:rsidR="00420B21" w:rsidRPr="00847828" w:rsidRDefault="00990B39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termék- és </w:t>
                  </w:r>
                  <w:r w:rsidR="00420B21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7F438DE9" w14:textId="564FB652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DA80F8A" w14:textId="62616CB7" w:rsidR="00420B21" w:rsidRPr="0084782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1369108E" w14:textId="4C433E15" w:rsidR="00420B21" w:rsidRPr="0084782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14688E94" w14:textId="77777777" w:rsidTr="009E01F8">
              <w:tc>
                <w:tcPr>
                  <w:tcW w:w="1000" w:type="pct"/>
                  <w:vAlign w:val="center"/>
                </w:tcPr>
                <w:p w14:paraId="40898FE4" w14:textId="4BEDA500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61E4DB" w14:textId="4F836653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(bérlet)</w:t>
                  </w:r>
                </w:p>
              </w:tc>
              <w:tc>
                <w:tcPr>
                  <w:tcW w:w="941" w:type="pct"/>
                  <w:vAlign w:val="center"/>
                </w:tcPr>
                <w:p w14:paraId="5E95AD41" w14:textId="4C9C0750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F246EA8" w14:textId="4ED1ECCA" w:rsidR="00420B21" w:rsidRPr="0084782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23B5E6EB" w14:textId="0E7FD83C" w:rsidR="00420B21" w:rsidRPr="0084782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74E7A532" w14:textId="77777777" w:rsidTr="009E01F8">
              <w:tc>
                <w:tcPr>
                  <w:tcW w:w="1000" w:type="pct"/>
                  <w:vAlign w:val="center"/>
                </w:tcPr>
                <w:p w14:paraId="03F6FD8E" w14:textId="304156D6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569D035" w14:textId="1142C93A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55C21" w14:textId="58E8761A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68C2DA3" w14:textId="368D69D8" w:rsidR="00420B21" w:rsidRPr="0084782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ABFA348" w14:textId="6C8E6BF4" w:rsidR="00420B21" w:rsidRPr="00847828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2694B95E" w14:textId="77777777" w:rsidTr="009E01F8">
              <w:tc>
                <w:tcPr>
                  <w:tcW w:w="1000" w:type="pct"/>
                  <w:vAlign w:val="center"/>
                </w:tcPr>
                <w:p w14:paraId="73B4B47E" w14:textId="434E7188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67D2B39" w14:textId="7884C9C1" w:rsidR="00420B21" w:rsidRPr="00847828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F027D0" w14:textId="49CED4E8" w:rsidR="00420B21" w:rsidRPr="00847828" w:rsidRDefault="003D4A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Uniqa</w:t>
                  </w:r>
                  <w:proofErr w:type="spellEnd"/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2A342504" w14:textId="141317B9" w:rsidR="00420B21" w:rsidRPr="00847828" w:rsidRDefault="004C47D6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847828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30 156 052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7CC4C0" w14:textId="49F0AC00" w:rsidR="00420B21" w:rsidRPr="00847828" w:rsidRDefault="0084782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21</w:t>
                  </w:r>
                  <w:r w:rsidR="009E01F8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(2023.01-2024.0</w:t>
                  </w: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49552B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9E01F8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</w:t>
                  </w:r>
                </w:p>
              </w:tc>
            </w:tr>
            <w:tr w:rsidR="000253AF" w14:paraId="61A8BD0E" w14:textId="77777777" w:rsidTr="009E01F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59AB624F" w14:textId="352CB8ED" w:rsidR="000253AF" w:rsidRPr="00847828" w:rsidRDefault="000253A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EE76750" w14:textId="4D5F7F58" w:rsidR="00475ADC" w:rsidRPr="00847828" w:rsidRDefault="00475ADC" w:rsidP="00475ADC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</w:t>
                  </w:r>
                  <w:r w:rsidR="00A16753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(KGFB)</w:t>
                  </w:r>
                </w:p>
              </w:tc>
              <w:tc>
                <w:tcPr>
                  <w:tcW w:w="941" w:type="pct"/>
                  <w:vAlign w:val="center"/>
                </w:tcPr>
                <w:p w14:paraId="2E733025" w14:textId="25E9B991" w:rsidR="000253AF" w:rsidRPr="00847828" w:rsidRDefault="000253A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Generali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40ACB3E" w14:textId="2FC5E442" w:rsidR="000253AF" w:rsidRPr="00847828" w:rsidRDefault="0084782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32 244 075</w:t>
                  </w:r>
                </w:p>
              </w:tc>
              <w:tc>
                <w:tcPr>
                  <w:tcW w:w="1087" w:type="pct"/>
                  <w:vAlign w:val="center"/>
                </w:tcPr>
                <w:p w14:paraId="7D23CE28" w14:textId="245E5C71" w:rsidR="000253AF" w:rsidRPr="00847828" w:rsidRDefault="0084782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21</w:t>
                  </w:r>
                  <w:r w:rsidR="009E01F8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(2023.01-2024.0</w:t>
                  </w:r>
                  <w:r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9E01F8" w:rsidRPr="00847828">
                    <w:rPr>
                      <w:rFonts w:ascii="Arial" w:eastAsia="Times New Roman" w:hAnsi="Arial" w:cs="Arial"/>
                      <w:bCs/>
                      <w:lang w:eastAsia="hu-HU"/>
                    </w:rPr>
                    <w:t>.hóig)</w:t>
                  </w:r>
                </w:p>
              </w:tc>
            </w:tr>
          </w:tbl>
          <w:p w14:paraId="13539B8F" w14:textId="57680E66" w:rsidR="00F67179" w:rsidRPr="001C711B" w:rsidRDefault="00F67179" w:rsidP="00D309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</w:tbl>
    <w:p w14:paraId="1C8698C9" w14:textId="77777777" w:rsidR="00F67179" w:rsidRPr="001C711B" w:rsidRDefault="00F67179" w:rsidP="00C54C66">
      <w:pPr>
        <w:rPr>
          <w:rFonts w:ascii="Arial" w:hAnsi="Arial" w:cs="Arial"/>
          <w:b/>
          <w:bCs/>
        </w:rPr>
      </w:pPr>
    </w:p>
    <w:sectPr w:rsidR="00F67179" w:rsidRPr="001C711B" w:rsidSect="00F87E9C">
      <w:headerReference w:type="default" r:id="rId12"/>
      <w:footerReference w:type="defaul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B4122" w14:textId="77777777" w:rsidR="00F87E9C" w:rsidRDefault="00F87E9C" w:rsidP="00CD1A37">
      <w:pPr>
        <w:spacing w:after="0" w:line="240" w:lineRule="auto"/>
      </w:pPr>
      <w:r>
        <w:separator/>
      </w:r>
    </w:p>
  </w:endnote>
  <w:endnote w:type="continuationSeparator" w:id="0">
    <w:p w14:paraId="1A45C98A" w14:textId="77777777" w:rsidR="00F87E9C" w:rsidRDefault="00F87E9C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9473" w14:textId="50E165FC" w:rsidR="00F15F73" w:rsidRPr="00F15F73" w:rsidRDefault="00FE520E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2024.0</w:t>
    </w:r>
    <w:r w:rsidR="000F2D09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.3</w:t>
    </w:r>
    <w:r w:rsidR="009D5F4D">
      <w:rPr>
        <w:rFonts w:ascii="Arial" w:hAnsi="Arial" w:cs="Arial"/>
        <w:sz w:val="18"/>
        <w:szCs w:val="18"/>
      </w:rPr>
      <w:t>0</w:t>
    </w:r>
    <w:r w:rsidR="000A118D">
      <w:rPr>
        <w:rFonts w:ascii="Arial" w:hAnsi="Arial" w:cs="Arial"/>
        <w:sz w:val="18"/>
        <w:szCs w:val="18"/>
      </w:rPr>
      <w:t>-</w:t>
    </w:r>
    <w:r w:rsidR="009D5F4D">
      <w:rPr>
        <w:rFonts w:ascii="Arial" w:hAnsi="Arial" w:cs="Arial"/>
        <w:sz w:val="18"/>
        <w:szCs w:val="18"/>
      </w:rPr>
      <w:t>a</w:t>
    </w:r>
    <w:r w:rsidR="000A118D">
      <w:rPr>
        <w:rFonts w:ascii="Arial" w:hAnsi="Arial" w:cs="Arial"/>
        <w:sz w:val="18"/>
        <w:szCs w:val="18"/>
      </w:rPr>
      <w:t>i állapotnak megfelelően</w:t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1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  <w:r w:rsidR="00F15F73" w:rsidRPr="00F15F73">
      <w:rPr>
        <w:rFonts w:ascii="Arial" w:hAnsi="Arial" w:cs="Arial"/>
        <w:sz w:val="18"/>
        <w:szCs w:val="18"/>
      </w:rPr>
      <w:t xml:space="preserve"> / 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2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ADEDC" w14:textId="77777777" w:rsidR="00F87E9C" w:rsidRDefault="00F87E9C" w:rsidP="00CD1A37">
      <w:pPr>
        <w:spacing w:after="0" w:line="240" w:lineRule="auto"/>
      </w:pPr>
      <w:r>
        <w:separator/>
      </w:r>
    </w:p>
  </w:footnote>
  <w:footnote w:type="continuationSeparator" w:id="0">
    <w:p w14:paraId="7A780044" w14:textId="77777777" w:rsidR="00F87E9C" w:rsidRDefault="00F87E9C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F4285" w14:textId="558A8183" w:rsidR="00CD1A37" w:rsidRDefault="007D6B02">
    <w:pPr>
      <w:pStyle w:val="lfej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Postaautó Duna zrt.</w:t>
    </w:r>
  </w:p>
  <w:p w14:paraId="277FD1BD" w14:textId="77777777" w:rsidR="00CD1A37" w:rsidRDefault="00CD1A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6F11"/>
    <w:rsid w:val="000253AF"/>
    <w:rsid w:val="00027218"/>
    <w:rsid w:val="00031A7C"/>
    <w:rsid w:val="00032BAB"/>
    <w:rsid w:val="00041B3F"/>
    <w:rsid w:val="00045F2A"/>
    <w:rsid w:val="00061EBD"/>
    <w:rsid w:val="00085E40"/>
    <w:rsid w:val="000A118D"/>
    <w:rsid w:val="000C29B8"/>
    <w:rsid w:val="000C58AE"/>
    <w:rsid w:val="000E234A"/>
    <w:rsid w:val="000F2D09"/>
    <w:rsid w:val="00104195"/>
    <w:rsid w:val="0013626E"/>
    <w:rsid w:val="00136A78"/>
    <w:rsid w:val="00153555"/>
    <w:rsid w:val="00157D27"/>
    <w:rsid w:val="001671C6"/>
    <w:rsid w:val="0016742B"/>
    <w:rsid w:val="00171FBA"/>
    <w:rsid w:val="00194199"/>
    <w:rsid w:val="001A18C2"/>
    <w:rsid w:val="001C5D0B"/>
    <w:rsid w:val="001C711B"/>
    <w:rsid w:val="001E42AE"/>
    <w:rsid w:val="00245A58"/>
    <w:rsid w:val="0029283E"/>
    <w:rsid w:val="002B081B"/>
    <w:rsid w:val="002B7CBB"/>
    <w:rsid w:val="002D1E0C"/>
    <w:rsid w:val="002D3363"/>
    <w:rsid w:val="002F2F59"/>
    <w:rsid w:val="002F68A0"/>
    <w:rsid w:val="00380035"/>
    <w:rsid w:val="003836D3"/>
    <w:rsid w:val="0038573A"/>
    <w:rsid w:val="003908D4"/>
    <w:rsid w:val="003A43A4"/>
    <w:rsid w:val="003B2D4E"/>
    <w:rsid w:val="003B3A5B"/>
    <w:rsid w:val="003D4A4B"/>
    <w:rsid w:val="003F1E1F"/>
    <w:rsid w:val="003F48A3"/>
    <w:rsid w:val="0040614B"/>
    <w:rsid w:val="004132A4"/>
    <w:rsid w:val="004156F3"/>
    <w:rsid w:val="00420B21"/>
    <w:rsid w:val="00451680"/>
    <w:rsid w:val="0046652E"/>
    <w:rsid w:val="00466E0A"/>
    <w:rsid w:val="00475ADC"/>
    <w:rsid w:val="004920D4"/>
    <w:rsid w:val="0049552B"/>
    <w:rsid w:val="00496BB1"/>
    <w:rsid w:val="00497566"/>
    <w:rsid w:val="004A6901"/>
    <w:rsid w:val="004C47D6"/>
    <w:rsid w:val="004D7706"/>
    <w:rsid w:val="00500613"/>
    <w:rsid w:val="00514D1E"/>
    <w:rsid w:val="00524F5A"/>
    <w:rsid w:val="0052509B"/>
    <w:rsid w:val="005315A5"/>
    <w:rsid w:val="00532EAE"/>
    <w:rsid w:val="005542A9"/>
    <w:rsid w:val="00565D83"/>
    <w:rsid w:val="00566DEF"/>
    <w:rsid w:val="005718FE"/>
    <w:rsid w:val="00574322"/>
    <w:rsid w:val="00576723"/>
    <w:rsid w:val="005777B8"/>
    <w:rsid w:val="00580B86"/>
    <w:rsid w:val="00593755"/>
    <w:rsid w:val="005944BC"/>
    <w:rsid w:val="005A71DF"/>
    <w:rsid w:val="005C14D1"/>
    <w:rsid w:val="005E0DF3"/>
    <w:rsid w:val="005F4589"/>
    <w:rsid w:val="00604D33"/>
    <w:rsid w:val="0060512D"/>
    <w:rsid w:val="00605834"/>
    <w:rsid w:val="00610FEE"/>
    <w:rsid w:val="006309BF"/>
    <w:rsid w:val="00656097"/>
    <w:rsid w:val="00661FA4"/>
    <w:rsid w:val="00662D83"/>
    <w:rsid w:val="00670C26"/>
    <w:rsid w:val="0067506F"/>
    <w:rsid w:val="00675D3C"/>
    <w:rsid w:val="006830F3"/>
    <w:rsid w:val="00692D6A"/>
    <w:rsid w:val="006B400E"/>
    <w:rsid w:val="006C7E68"/>
    <w:rsid w:val="006E53D6"/>
    <w:rsid w:val="00701022"/>
    <w:rsid w:val="00702AD8"/>
    <w:rsid w:val="00704929"/>
    <w:rsid w:val="0071028F"/>
    <w:rsid w:val="00717A11"/>
    <w:rsid w:val="00736FF0"/>
    <w:rsid w:val="00742C07"/>
    <w:rsid w:val="007A15BB"/>
    <w:rsid w:val="007A610B"/>
    <w:rsid w:val="007A7D27"/>
    <w:rsid w:val="007C53E8"/>
    <w:rsid w:val="007C58F4"/>
    <w:rsid w:val="007D3532"/>
    <w:rsid w:val="007D6B02"/>
    <w:rsid w:val="008135C3"/>
    <w:rsid w:val="00822F29"/>
    <w:rsid w:val="00847828"/>
    <w:rsid w:val="00853CA6"/>
    <w:rsid w:val="00862847"/>
    <w:rsid w:val="00863D03"/>
    <w:rsid w:val="0087761C"/>
    <w:rsid w:val="00880354"/>
    <w:rsid w:val="008B40C3"/>
    <w:rsid w:val="008B6C81"/>
    <w:rsid w:val="008D4148"/>
    <w:rsid w:val="008E418D"/>
    <w:rsid w:val="009244C6"/>
    <w:rsid w:val="00936C85"/>
    <w:rsid w:val="00941BC3"/>
    <w:rsid w:val="00947D57"/>
    <w:rsid w:val="00947DE4"/>
    <w:rsid w:val="00975D3A"/>
    <w:rsid w:val="009766FC"/>
    <w:rsid w:val="0098467E"/>
    <w:rsid w:val="009858B3"/>
    <w:rsid w:val="00990B39"/>
    <w:rsid w:val="009A0DFD"/>
    <w:rsid w:val="009B47A4"/>
    <w:rsid w:val="009C050A"/>
    <w:rsid w:val="009C2634"/>
    <w:rsid w:val="009D1114"/>
    <w:rsid w:val="009D5F4D"/>
    <w:rsid w:val="009E01F8"/>
    <w:rsid w:val="009E0F2A"/>
    <w:rsid w:val="009E1ED2"/>
    <w:rsid w:val="009F0E17"/>
    <w:rsid w:val="009F2AF8"/>
    <w:rsid w:val="009F2E17"/>
    <w:rsid w:val="009F7CD6"/>
    <w:rsid w:val="00A04FA1"/>
    <w:rsid w:val="00A16753"/>
    <w:rsid w:val="00A2222F"/>
    <w:rsid w:val="00A2483B"/>
    <w:rsid w:val="00A25B9A"/>
    <w:rsid w:val="00A44B5F"/>
    <w:rsid w:val="00A54B68"/>
    <w:rsid w:val="00A66F2C"/>
    <w:rsid w:val="00A77A55"/>
    <w:rsid w:val="00A87F3F"/>
    <w:rsid w:val="00AE43A6"/>
    <w:rsid w:val="00AE4C94"/>
    <w:rsid w:val="00AF65E3"/>
    <w:rsid w:val="00B0511A"/>
    <w:rsid w:val="00B2283F"/>
    <w:rsid w:val="00B40F53"/>
    <w:rsid w:val="00B41B7A"/>
    <w:rsid w:val="00B453F1"/>
    <w:rsid w:val="00B46D7C"/>
    <w:rsid w:val="00B64225"/>
    <w:rsid w:val="00B6596D"/>
    <w:rsid w:val="00B828A6"/>
    <w:rsid w:val="00B82E81"/>
    <w:rsid w:val="00B95071"/>
    <w:rsid w:val="00B95937"/>
    <w:rsid w:val="00BA73C1"/>
    <w:rsid w:val="00BB716B"/>
    <w:rsid w:val="00BC1708"/>
    <w:rsid w:val="00BD34BB"/>
    <w:rsid w:val="00BE1FD8"/>
    <w:rsid w:val="00BE7204"/>
    <w:rsid w:val="00C130EC"/>
    <w:rsid w:val="00C1357F"/>
    <w:rsid w:val="00C164E4"/>
    <w:rsid w:val="00C30DEE"/>
    <w:rsid w:val="00C43C38"/>
    <w:rsid w:val="00C520D4"/>
    <w:rsid w:val="00C54C66"/>
    <w:rsid w:val="00C553AB"/>
    <w:rsid w:val="00C5732F"/>
    <w:rsid w:val="00C61EE1"/>
    <w:rsid w:val="00C74754"/>
    <w:rsid w:val="00C97745"/>
    <w:rsid w:val="00CA02E9"/>
    <w:rsid w:val="00CA4B4D"/>
    <w:rsid w:val="00CB0041"/>
    <w:rsid w:val="00CB2481"/>
    <w:rsid w:val="00CB6C99"/>
    <w:rsid w:val="00CC6495"/>
    <w:rsid w:val="00CD1A37"/>
    <w:rsid w:val="00CE2A23"/>
    <w:rsid w:val="00CF696F"/>
    <w:rsid w:val="00D071A8"/>
    <w:rsid w:val="00D17CDF"/>
    <w:rsid w:val="00D20210"/>
    <w:rsid w:val="00D20E73"/>
    <w:rsid w:val="00D27901"/>
    <w:rsid w:val="00D309B1"/>
    <w:rsid w:val="00D50A2C"/>
    <w:rsid w:val="00D61830"/>
    <w:rsid w:val="00D8236C"/>
    <w:rsid w:val="00D825E0"/>
    <w:rsid w:val="00D94978"/>
    <w:rsid w:val="00DB251D"/>
    <w:rsid w:val="00DC4830"/>
    <w:rsid w:val="00DE24AC"/>
    <w:rsid w:val="00DE616A"/>
    <w:rsid w:val="00DF5F19"/>
    <w:rsid w:val="00E04157"/>
    <w:rsid w:val="00E12D07"/>
    <w:rsid w:val="00E25FE6"/>
    <w:rsid w:val="00EB4A6A"/>
    <w:rsid w:val="00ED2B2C"/>
    <w:rsid w:val="00ED468D"/>
    <w:rsid w:val="00ED5304"/>
    <w:rsid w:val="00ED59AD"/>
    <w:rsid w:val="00EE0C41"/>
    <w:rsid w:val="00EF22EF"/>
    <w:rsid w:val="00EF4C1A"/>
    <w:rsid w:val="00F03937"/>
    <w:rsid w:val="00F1534B"/>
    <w:rsid w:val="00F15F73"/>
    <w:rsid w:val="00F24DBE"/>
    <w:rsid w:val="00F354B7"/>
    <w:rsid w:val="00F37374"/>
    <w:rsid w:val="00F41B62"/>
    <w:rsid w:val="00F565B6"/>
    <w:rsid w:val="00F6576E"/>
    <w:rsid w:val="00F67179"/>
    <w:rsid w:val="00F70997"/>
    <w:rsid w:val="00F85F12"/>
    <w:rsid w:val="00F87E9C"/>
    <w:rsid w:val="00F91751"/>
    <w:rsid w:val="00FA703C"/>
    <w:rsid w:val="00FA7B72"/>
    <w:rsid w:val="00FB7B8D"/>
    <w:rsid w:val="00FC5B65"/>
    <w:rsid w:val="00FE520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4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beszamolo.im.gov.hu/oldal/kezdol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4552A-5A02-4BB6-948C-57DC5418F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1386</Words>
  <Characters>9566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Pappné Ilona</cp:lastModifiedBy>
  <cp:revision>85</cp:revision>
  <cp:lastPrinted>2024-07-22T07:12:00Z</cp:lastPrinted>
  <dcterms:created xsi:type="dcterms:W3CDTF">2024-02-12T11:56:00Z</dcterms:created>
  <dcterms:modified xsi:type="dcterms:W3CDTF">2024-10-24T11:27:00Z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